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7F" w:rsidRDefault="009A377F" w:rsidP="009A3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информация</w:t>
      </w:r>
    </w:p>
    <w:p w:rsidR="009A377F" w:rsidRDefault="009A377F" w:rsidP="009A3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рассмотрении обращений граждан, поступивших в администрацию городского поселения – город Богучар в 1 квартале 2015года»</w:t>
      </w:r>
    </w:p>
    <w:p w:rsidR="009A377F" w:rsidRDefault="009A377F" w:rsidP="009A377F">
      <w:pPr>
        <w:rPr>
          <w:rFonts w:ascii="Times New Roman" w:hAnsi="Times New Roman" w:cs="Times New Roman"/>
          <w:sz w:val="28"/>
          <w:szCs w:val="28"/>
        </w:rPr>
      </w:pPr>
    </w:p>
    <w:p w:rsidR="00DF526A" w:rsidRDefault="00862E73" w:rsidP="009A3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377F">
        <w:rPr>
          <w:rFonts w:ascii="Times New Roman" w:hAnsi="Times New Roman" w:cs="Times New Roman"/>
          <w:sz w:val="28"/>
          <w:szCs w:val="28"/>
        </w:rPr>
        <w:t xml:space="preserve">В  первом квартале  2015 года   общее количество поступивших в администрацию городского поселения – город Богучар заявлений  составило – 139, (из них : 79 -  письменных заявлений; 59 - устных обращений), </w:t>
      </w:r>
      <w:r w:rsidR="00756ED0">
        <w:rPr>
          <w:rFonts w:ascii="Times New Roman" w:hAnsi="Times New Roman" w:cs="Times New Roman"/>
          <w:sz w:val="28"/>
          <w:szCs w:val="28"/>
        </w:rPr>
        <w:t xml:space="preserve">в 2014г. получено </w:t>
      </w:r>
      <w:r w:rsidR="005C2C9C">
        <w:rPr>
          <w:rFonts w:ascii="Times New Roman" w:hAnsi="Times New Roman" w:cs="Times New Roman"/>
          <w:sz w:val="28"/>
          <w:szCs w:val="28"/>
        </w:rPr>
        <w:t xml:space="preserve"> - </w:t>
      </w:r>
      <w:r w:rsidR="00756ED0">
        <w:rPr>
          <w:rFonts w:ascii="Times New Roman" w:hAnsi="Times New Roman" w:cs="Times New Roman"/>
          <w:sz w:val="28"/>
          <w:szCs w:val="28"/>
        </w:rPr>
        <w:t xml:space="preserve">97 (из них: 91- письменное заявление </w:t>
      </w:r>
      <w:r w:rsidR="005C2C9C">
        <w:rPr>
          <w:rFonts w:ascii="Times New Roman" w:hAnsi="Times New Roman" w:cs="Times New Roman"/>
          <w:sz w:val="28"/>
          <w:szCs w:val="28"/>
        </w:rPr>
        <w:t>; 6 – устных обращений граждан)</w:t>
      </w:r>
      <w:proofErr w:type="gramStart"/>
      <w:r w:rsidR="005C2C9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5C2C9C">
        <w:rPr>
          <w:rFonts w:ascii="Times New Roman" w:hAnsi="Times New Roman" w:cs="Times New Roman"/>
          <w:sz w:val="28"/>
          <w:szCs w:val="28"/>
        </w:rPr>
        <w:t>то</w:t>
      </w:r>
      <w:r w:rsidR="009A377F">
        <w:rPr>
          <w:rFonts w:ascii="Times New Roman" w:hAnsi="Times New Roman" w:cs="Times New Roman"/>
          <w:sz w:val="28"/>
          <w:szCs w:val="28"/>
        </w:rPr>
        <w:t xml:space="preserve"> на </w:t>
      </w:r>
      <w:r w:rsidR="00DD0F84">
        <w:rPr>
          <w:rFonts w:ascii="Times New Roman" w:hAnsi="Times New Roman" w:cs="Times New Roman"/>
          <w:sz w:val="28"/>
          <w:szCs w:val="28"/>
        </w:rPr>
        <w:t>31</w:t>
      </w:r>
      <w:r w:rsidR="009A377F">
        <w:rPr>
          <w:rFonts w:ascii="Times New Roman" w:hAnsi="Times New Roman" w:cs="Times New Roman"/>
          <w:sz w:val="28"/>
          <w:szCs w:val="28"/>
        </w:rPr>
        <w:t xml:space="preserve">% </w:t>
      </w:r>
      <w:r w:rsidR="005C2C9C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9A377F">
        <w:rPr>
          <w:rFonts w:ascii="Times New Roman" w:hAnsi="Times New Roman" w:cs="Times New Roman"/>
          <w:sz w:val="28"/>
          <w:szCs w:val="28"/>
        </w:rPr>
        <w:t>по сравнению с 201</w:t>
      </w:r>
      <w:r w:rsidR="00DD0F84">
        <w:rPr>
          <w:rFonts w:ascii="Times New Roman" w:hAnsi="Times New Roman" w:cs="Times New Roman"/>
          <w:sz w:val="28"/>
          <w:szCs w:val="28"/>
        </w:rPr>
        <w:t>4</w:t>
      </w:r>
      <w:r w:rsidR="009A377F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DD0F84">
        <w:rPr>
          <w:rFonts w:ascii="Times New Roman" w:hAnsi="Times New Roman" w:cs="Times New Roman"/>
          <w:sz w:val="28"/>
          <w:szCs w:val="28"/>
        </w:rPr>
        <w:t xml:space="preserve">за период 1 </w:t>
      </w:r>
      <w:r w:rsidR="005C2C9C">
        <w:rPr>
          <w:rFonts w:ascii="Times New Roman" w:hAnsi="Times New Roman" w:cs="Times New Roman"/>
          <w:sz w:val="28"/>
          <w:szCs w:val="28"/>
        </w:rPr>
        <w:t>кв</w:t>
      </w:r>
      <w:r w:rsidR="00DD0F84">
        <w:rPr>
          <w:rFonts w:ascii="Times New Roman" w:hAnsi="Times New Roman" w:cs="Times New Roman"/>
          <w:sz w:val="28"/>
          <w:szCs w:val="28"/>
        </w:rPr>
        <w:t>артала</w:t>
      </w:r>
      <w:r w:rsidR="005C2C9C">
        <w:rPr>
          <w:rFonts w:ascii="Times New Roman" w:hAnsi="Times New Roman" w:cs="Times New Roman"/>
          <w:sz w:val="28"/>
          <w:szCs w:val="28"/>
        </w:rPr>
        <w:t>.</w:t>
      </w:r>
      <w:r w:rsidR="00E0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84" w:rsidRDefault="00DD0F84" w:rsidP="00DD0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Тематика обращений граждан в администрацию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 Богучар в 1 квартале 2015года:</w:t>
      </w:r>
    </w:p>
    <w:p w:rsidR="001B124F" w:rsidRDefault="00DD0F84" w:rsidP="001B12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24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B124F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1B124F">
        <w:rPr>
          <w:rFonts w:ascii="Times New Roman" w:hAnsi="Times New Roman" w:cs="Times New Roman"/>
          <w:b/>
          <w:sz w:val="28"/>
          <w:szCs w:val="28"/>
        </w:rPr>
        <w:t xml:space="preserve"> – коммунальная сфера</w:t>
      </w:r>
    </w:p>
    <w:p w:rsidR="00756ED0" w:rsidRDefault="00756ED0" w:rsidP="001B1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F84">
        <w:rPr>
          <w:rFonts w:ascii="Times New Roman" w:hAnsi="Times New Roman" w:cs="Times New Roman"/>
          <w:sz w:val="28"/>
          <w:szCs w:val="28"/>
        </w:rPr>
        <w:t xml:space="preserve"> в 2015г. –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DD0F84">
        <w:rPr>
          <w:rFonts w:ascii="Times New Roman" w:hAnsi="Times New Roman" w:cs="Times New Roman"/>
          <w:sz w:val="28"/>
          <w:szCs w:val="28"/>
        </w:rPr>
        <w:t>% (59</w:t>
      </w:r>
      <w:r w:rsidR="00862E73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заявлений)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 w:rsidR="00702CBF">
        <w:rPr>
          <w:rFonts w:ascii="Times New Roman" w:hAnsi="Times New Roman" w:cs="Times New Roman"/>
          <w:sz w:val="28"/>
          <w:szCs w:val="28"/>
        </w:rPr>
        <w:t>1 квартала 2015г.</w:t>
      </w:r>
    </w:p>
    <w:p w:rsidR="00702CBF" w:rsidRDefault="00756ED0" w:rsidP="001B12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84">
        <w:rPr>
          <w:rFonts w:ascii="Times New Roman" w:hAnsi="Times New Roman" w:cs="Times New Roman"/>
          <w:sz w:val="28"/>
          <w:szCs w:val="28"/>
        </w:rPr>
        <w:t xml:space="preserve">  в 2014г. –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DD0F84">
        <w:rPr>
          <w:rFonts w:ascii="Times New Roman" w:hAnsi="Times New Roman" w:cs="Times New Roman"/>
          <w:sz w:val="28"/>
          <w:szCs w:val="28"/>
        </w:rPr>
        <w:t>% (76</w:t>
      </w:r>
      <w:r w:rsidR="00862E73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 xml:space="preserve">заявлений) </w:t>
      </w:r>
      <w:r w:rsidR="00702CBF">
        <w:rPr>
          <w:rFonts w:ascii="Times New Roman" w:hAnsi="Times New Roman" w:cs="Times New Roman"/>
          <w:sz w:val="28"/>
          <w:szCs w:val="28"/>
        </w:rPr>
        <w:t>от общего количества 1 квартала 2014г.</w:t>
      </w:r>
    </w:p>
    <w:p w:rsidR="00702CBF" w:rsidRDefault="00DD0F84" w:rsidP="00DD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24F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702CBF" w:rsidRDefault="00702CBF" w:rsidP="00DD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25</w:t>
      </w:r>
      <w:r w:rsidR="00DD0F84">
        <w:rPr>
          <w:rFonts w:ascii="Times New Roman" w:hAnsi="Times New Roman" w:cs="Times New Roman"/>
          <w:sz w:val="28"/>
          <w:szCs w:val="28"/>
        </w:rPr>
        <w:t>% (</w:t>
      </w:r>
      <w:r w:rsidR="001B124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 xml:space="preserve">заявлений) </w:t>
      </w:r>
      <w:r>
        <w:rPr>
          <w:rFonts w:ascii="Times New Roman" w:hAnsi="Times New Roman" w:cs="Times New Roman"/>
          <w:sz w:val="28"/>
          <w:szCs w:val="28"/>
        </w:rPr>
        <w:t>от общего количества 1 квартала 2015г.</w:t>
      </w:r>
    </w:p>
    <w:p w:rsidR="00702CBF" w:rsidRDefault="00702CBF" w:rsidP="00DD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B124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%(</w:t>
      </w:r>
      <w:r w:rsidR="001B124F">
        <w:rPr>
          <w:rFonts w:ascii="Times New Roman" w:hAnsi="Times New Roman" w:cs="Times New Roman"/>
          <w:sz w:val="28"/>
          <w:szCs w:val="28"/>
        </w:rPr>
        <w:t>11</w:t>
      </w:r>
      <w:r w:rsidR="00862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862E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 за соответствующий период 2014г</w:t>
      </w:r>
    </w:p>
    <w:p w:rsidR="001B124F" w:rsidRDefault="00702CBF" w:rsidP="00702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24F">
        <w:rPr>
          <w:rFonts w:ascii="Times New Roman" w:hAnsi="Times New Roman" w:cs="Times New Roman"/>
          <w:b/>
          <w:sz w:val="28"/>
          <w:szCs w:val="28"/>
        </w:rPr>
        <w:t>правовая 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CBF" w:rsidRDefault="00702CBF" w:rsidP="00702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–1 % (1 заявление) письменных обращений граждан</w:t>
      </w:r>
      <w:r w:rsidR="00862E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862E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2015года </w:t>
      </w:r>
    </w:p>
    <w:p w:rsidR="00702CBF" w:rsidRDefault="001B124F" w:rsidP="00702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- 5 % (4</w:t>
      </w:r>
      <w:r w:rsidR="00702CBF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2CBF">
        <w:rPr>
          <w:rFonts w:ascii="Times New Roman" w:hAnsi="Times New Roman" w:cs="Times New Roman"/>
          <w:sz w:val="28"/>
          <w:szCs w:val="28"/>
        </w:rPr>
        <w:t>) обращений граждан;</w:t>
      </w:r>
    </w:p>
    <w:p w:rsidR="00702CBF" w:rsidRDefault="00311F87" w:rsidP="00DD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  показывает, что  по сравнению с 1 кварталом  2014года</w:t>
      </w:r>
      <w:r w:rsidR="00862E73">
        <w:rPr>
          <w:rFonts w:ascii="Times New Roman" w:hAnsi="Times New Roman" w:cs="Times New Roman"/>
          <w:sz w:val="28"/>
          <w:szCs w:val="28"/>
        </w:rPr>
        <w:t xml:space="preserve">, увеличилось 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письменных обращений граждан города по вопросам оформления документов по градостроительству, выдаче разрешений на строительство жилых домов, о переводе жилых помещений в нежилые, о разрешении сдачи объектов в эксплуатацию.</w:t>
      </w:r>
    </w:p>
    <w:p w:rsidR="007C1E1D" w:rsidRDefault="00311F87" w:rsidP="007C1E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Вопросы социальной сферы примерно остаются на том же уровне, что и в прошлом году.  </w:t>
      </w: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2015 года в приемную главы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 Богучар обратилось на личный прием граждан  -  59 жителей , как города, так и прилегающих районов, что больше на 72%</w:t>
      </w:r>
      <w:r w:rsidR="00862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2014 годом.</w:t>
      </w: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устных обращений граждан в администрацию городского поселения - город Богучар в 1 квартале 2015 года: </w:t>
      </w: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жилищно-коммунальная сфера </w:t>
      </w: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2015 г. –67% (36 человек) от общего количества 1 квартала 2015 г.</w:t>
      </w: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2014г.-   5%  (4 человека) от общего количества 1 квартала 2014г.</w:t>
      </w: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2015г. - 19%  (21 человек) от общего количества 1 квартала 2015г.</w:t>
      </w: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2014г.- 1%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человека) от общего количества 1 квартала 2014 г.</w:t>
      </w: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E1D" w:rsidRDefault="00F80212" w:rsidP="007C1E1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Юридическая</w:t>
      </w:r>
      <w:r w:rsidR="007C1E1D">
        <w:rPr>
          <w:rFonts w:ascii="Times New Roman" w:hAnsi="Times New Roman" w:cs="Times New Roman"/>
          <w:b/>
          <w:sz w:val="28"/>
          <w:szCs w:val="28"/>
        </w:rPr>
        <w:t xml:space="preserve">  сфера</w:t>
      </w: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г.- 1% - (2 человека) </w:t>
      </w: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2014г. -  нет обращений.</w:t>
      </w:r>
    </w:p>
    <w:p w:rsidR="007C1E1D" w:rsidRDefault="007C1E1D" w:rsidP="007C1E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показывает, что по сравнению с 2014 годом личный прием граждан в  2015 году значительно увеличился.</w:t>
      </w:r>
    </w:p>
    <w:p w:rsidR="00311F87" w:rsidRDefault="00311F87" w:rsidP="00311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F87" w:rsidRDefault="00311F87" w:rsidP="00DD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CBF" w:rsidRDefault="00702CBF" w:rsidP="00DD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CBF" w:rsidRDefault="004E51FF" w:rsidP="00DD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4E51FF" w:rsidRDefault="004E51FF" w:rsidP="00DD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–</w:t>
      </w:r>
    </w:p>
    <w:p w:rsidR="004E51FF" w:rsidRDefault="004E51FF" w:rsidP="00DD0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Богучар                      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Ливада</w:t>
      </w:r>
      <w:proofErr w:type="spellEnd"/>
    </w:p>
    <w:p w:rsidR="00702CBF" w:rsidRDefault="00702CBF" w:rsidP="00DD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CBF" w:rsidRDefault="00702CBF" w:rsidP="00DD0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511" w:rsidRDefault="00F84511" w:rsidP="009A377F">
      <w:pPr>
        <w:jc w:val="center"/>
      </w:pPr>
    </w:p>
    <w:sectPr w:rsidR="00F84511" w:rsidSect="00F8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A377F"/>
    <w:rsid w:val="00197EC7"/>
    <w:rsid w:val="001B124F"/>
    <w:rsid w:val="002E29DF"/>
    <w:rsid w:val="00311F87"/>
    <w:rsid w:val="004E51FF"/>
    <w:rsid w:val="005C2C9C"/>
    <w:rsid w:val="00702CBF"/>
    <w:rsid w:val="00756ED0"/>
    <w:rsid w:val="007B68AB"/>
    <w:rsid w:val="007C1E1D"/>
    <w:rsid w:val="00804ABA"/>
    <w:rsid w:val="00862E73"/>
    <w:rsid w:val="009A377F"/>
    <w:rsid w:val="00D03014"/>
    <w:rsid w:val="00D86A04"/>
    <w:rsid w:val="00DC1CB1"/>
    <w:rsid w:val="00DD0F84"/>
    <w:rsid w:val="00DF526A"/>
    <w:rsid w:val="00E07E40"/>
    <w:rsid w:val="00E20716"/>
    <w:rsid w:val="00F80212"/>
    <w:rsid w:val="00F8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Admin</cp:lastModifiedBy>
  <cp:revision>2</cp:revision>
  <cp:lastPrinted>2015-04-15T07:49:00Z</cp:lastPrinted>
  <dcterms:created xsi:type="dcterms:W3CDTF">2015-04-17T04:27:00Z</dcterms:created>
  <dcterms:modified xsi:type="dcterms:W3CDTF">2015-04-17T04:27:00Z</dcterms:modified>
</cp:coreProperties>
</file>